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F8" w:rsidRPr="00943685" w:rsidRDefault="004A1EF8" w:rsidP="004A1EF8">
      <w:pPr>
        <w:pStyle w:val="BODY"/>
        <w:widowControl w:val="0"/>
        <w:pBdr>
          <w:bottom w:val="single" w:sz="4" w:space="1" w:color="auto"/>
        </w:pBdr>
        <w:ind w:left="-284" w:right="-284"/>
        <w:jc w:val="both"/>
        <w:rPr>
          <w:rFonts w:ascii="Times New Roman" w:eastAsia="Times New Roman" w:hAnsi="Times New Roman" w:cs="Times New Roman"/>
          <w:b/>
        </w:rPr>
      </w:pPr>
      <w:r w:rsidRPr="00943685">
        <w:rPr>
          <w:rFonts w:ascii="Times New Roman" w:eastAsia="Times New Roman" w:hAnsi="Times New Roman" w:cs="Times New Roman"/>
          <w:b/>
        </w:rPr>
        <w:t>Matta 23:1-22</w:t>
      </w:r>
    </w:p>
    <w:p w:rsidR="004A1EF8" w:rsidRPr="001A7170" w:rsidRDefault="004A1EF8" w:rsidP="004A1EF8">
      <w:pPr>
        <w:pStyle w:val="BODY"/>
        <w:widowControl w:val="0"/>
        <w:ind w:left="-284" w:right="-284"/>
        <w:jc w:val="both"/>
        <w:rPr>
          <w:rFonts w:asciiTheme="minorHAnsi" w:eastAsia="Times New Roman" w:hAnsiTheme="minorHAnsi" w:cstheme="minorHAnsi"/>
          <w:sz w:val="20"/>
          <w:szCs w:val="20"/>
        </w:rPr>
      </w:pPr>
    </w:p>
    <w:p w:rsidR="004A1EF8" w:rsidRPr="001A7170" w:rsidRDefault="004A1EF8" w:rsidP="004A1EF8">
      <w:pPr>
        <w:pStyle w:val="BODY"/>
        <w:widowControl w:val="0"/>
        <w:ind w:left="-284" w:right="-284"/>
        <w:jc w:val="both"/>
        <w:rPr>
          <w:rFonts w:asciiTheme="minorHAnsi" w:eastAsia="Times New Roman" w:hAnsiTheme="minorHAnsi" w:cstheme="minorHAnsi"/>
          <w:sz w:val="20"/>
          <w:szCs w:val="20"/>
        </w:rPr>
      </w:pPr>
    </w:p>
    <w:p w:rsidR="004A1EF8"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Bundan sonra </w:t>
      </w:r>
      <w:r w:rsidRPr="00D940B3">
        <w:rPr>
          <w:rFonts w:ascii="Times New Roman" w:hAnsi="Times New Roman" w:cs="Times New Roman"/>
          <w:color w:val="292F33"/>
        </w:rPr>
        <w:t xml:space="preserve">İsa halka ve öğrencilerine şöyle seslendi: </w:t>
      </w:r>
    </w:p>
    <w:p w:rsidR="004A1EF8"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"Din bilginleri ve Ferisiler Musa'nın kürsüsünde otururlar. </w:t>
      </w:r>
      <w:r w:rsidRPr="00D940B3">
        <w:rPr>
          <w:rFonts w:ascii="Times New Roman" w:eastAsia="Batang" w:hAnsi="Times New Roman" w:cs="Times New Roman"/>
          <w:color w:val="292F33"/>
        </w:rPr>
        <w:t>Bu nedenle size s</w:t>
      </w:r>
      <w:r w:rsidRPr="00D940B3">
        <w:rPr>
          <w:rFonts w:ascii="Times New Roman" w:hAnsi="Times New Roman" w:cs="Times New Roman"/>
          <w:color w:val="292F33"/>
        </w:rPr>
        <w:t>öylediklerinin tümünü yapın ve yerine getirin, ama onların yaptıklarını yapmayın. Çünkü söyledikleri şeyleri kendileri yapmazlar.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A</w:t>
      </w:r>
      <w:r w:rsidRPr="00D940B3">
        <w:rPr>
          <w:rFonts w:ascii="Times New Roman" w:hAnsi="Times New Roman" w:cs="Times New Roman"/>
          <w:color w:val="292F33"/>
        </w:rPr>
        <w:t>ğır ve taşınması güç yükleri bağlayıp başkalarının sırtına yüklerler, kendileriyse bu yükleri taşımak için parmaklarını bile oynatmak istemezler.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Yaptıklarının t</w:t>
      </w:r>
      <w:r w:rsidRPr="00D940B3">
        <w:rPr>
          <w:rFonts w:ascii="Times New Roman" w:hAnsi="Times New Roman" w:cs="Times New Roman"/>
          <w:color w:val="292F33"/>
        </w:rPr>
        <w:t>ümünü gösteriş için yaparlar. Örneğin, hamaillerini büyük, giysilerinin püsküllerini uzun yaparlar. Şölenlerde başköşeye, havralarda en seçkin yerlere kurulmaya bayılırlar. </w:t>
      </w:r>
      <w:r w:rsidRPr="00D940B3">
        <w:rPr>
          <w:rFonts w:ascii="Times New Roman" w:eastAsia="Batang" w:hAnsi="Times New Roman" w:cs="Times New Roman"/>
          <w:color w:val="292F33"/>
        </w:rPr>
        <w:t>Meydanlarda selamlanmaktan ve insanların kendilerini 'Rabb</w:t>
      </w:r>
      <w:r w:rsidRPr="00D940B3">
        <w:rPr>
          <w:rFonts w:ascii="Times New Roman" w:hAnsi="Times New Roman" w:cs="Times New Roman"/>
          <w:color w:val="292F33"/>
        </w:rPr>
        <w:t>î' diye çağırmalarından zevk duyarlar.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Kimse sizi 'Rabb</w:t>
      </w:r>
      <w:r w:rsidRPr="00D940B3">
        <w:rPr>
          <w:rFonts w:ascii="Times New Roman" w:hAnsi="Times New Roman" w:cs="Times New Roman"/>
          <w:color w:val="292F33"/>
        </w:rPr>
        <w:t>î' diye çağırmasın. Çünkü sizin tek öğretmeniniz var ve hepiniz kardeşsiniz. </w:t>
      </w:r>
      <w:r w:rsidRPr="00D940B3">
        <w:rPr>
          <w:rFonts w:ascii="Times New Roman" w:eastAsia="Batang" w:hAnsi="Times New Roman" w:cs="Times New Roman"/>
          <w:color w:val="292F33"/>
        </w:rPr>
        <w:t>Yery</w:t>
      </w:r>
      <w:r w:rsidRPr="00D940B3">
        <w:rPr>
          <w:rFonts w:ascii="Times New Roman" w:hAnsi="Times New Roman" w:cs="Times New Roman"/>
          <w:color w:val="292F33"/>
        </w:rPr>
        <w:t>üzünde kimseye 'Baba' demeyin. Çünkü tek Babanız var, O da göksel Baba'dır. </w:t>
      </w:r>
      <w:r w:rsidRPr="00D940B3">
        <w:rPr>
          <w:rFonts w:ascii="Times New Roman" w:eastAsia="Batang" w:hAnsi="Times New Roman" w:cs="Times New Roman"/>
          <w:color w:val="292F33"/>
        </w:rPr>
        <w:t>Kimse sizi '</w:t>
      </w:r>
      <w:r w:rsidRPr="00D940B3">
        <w:rPr>
          <w:rFonts w:ascii="Times New Roman" w:hAnsi="Times New Roman" w:cs="Times New Roman"/>
          <w:color w:val="292F33"/>
        </w:rPr>
        <w:t>Önder' diye çağırmasın. Çünkü tek önderiniz var, O da Mesih'tir.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Aranızda en </w:t>
      </w:r>
      <w:r w:rsidRPr="00D940B3">
        <w:rPr>
          <w:rFonts w:ascii="Times New Roman" w:hAnsi="Times New Roman" w:cs="Times New Roman"/>
          <w:color w:val="292F33"/>
        </w:rPr>
        <w:t>üstün olan, ötekilerin hizmetkârı olsun. </w:t>
      </w:r>
      <w:r w:rsidRPr="00D940B3">
        <w:rPr>
          <w:rFonts w:ascii="Times New Roman" w:eastAsia="Batang" w:hAnsi="Times New Roman" w:cs="Times New Roman"/>
          <w:color w:val="292F33"/>
        </w:rPr>
        <w:t>Kendini y</w:t>
      </w:r>
      <w:r w:rsidRPr="00D940B3">
        <w:rPr>
          <w:rFonts w:ascii="Times New Roman" w:hAnsi="Times New Roman" w:cs="Times New Roman"/>
          <w:color w:val="292F33"/>
        </w:rPr>
        <w:t>ücelten alçaltılacak, kendini alçaltan yüceltilecektir.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Vay halinize ey din bilginleri ve Ferisiler, ikiy</w:t>
      </w:r>
      <w:r w:rsidRPr="00D940B3">
        <w:rPr>
          <w:rFonts w:ascii="Times New Roman" w:hAnsi="Times New Roman" w:cs="Times New Roman"/>
          <w:color w:val="292F33"/>
        </w:rPr>
        <w:t>üzlüler! Göklerin Egemenliği'nin kapısını insanların yüzüne kapıyorsunuz; ne kendiniz içeri giriyor, ne de girmek isteyenleri bırakıyorsunuz!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Vay halinize ey din bilginleri ve Ferisiler, ikiy</w:t>
      </w:r>
      <w:r w:rsidRPr="00D940B3">
        <w:rPr>
          <w:rFonts w:ascii="Times New Roman" w:hAnsi="Times New Roman" w:cs="Times New Roman"/>
          <w:color w:val="292F33"/>
        </w:rPr>
        <w:t>üzlüler! Tek bir kişiyi dininize döndürmek için denizleri, kıtaları dolaşırsınız. Dininize döneni de kendinizden iki kat cehennemlik yaparsınız. </w:t>
      </w:r>
    </w:p>
    <w:p w:rsidR="004A1EF8" w:rsidRPr="00D940B3" w:rsidRDefault="004A1EF8" w:rsidP="004A1EF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Vay halinize k</w:t>
      </w:r>
      <w:r w:rsidRPr="00D940B3">
        <w:rPr>
          <w:rFonts w:ascii="Times New Roman" w:hAnsi="Times New Roman" w:cs="Times New Roman"/>
          <w:color w:val="292F33"/>
        </w:rPr>
        <w:t>ör kılavuzlar! Diyorsunuz ki, 'Tapınak üzerine ant içenin andı sayılmaz, ama tapınaktaki altın üzerine ant içen, andını yerine getirmek zorundadır.' </w:t>
      </w:r>
      <w:r w:rsidRPr="00D940B3">
        <w:rPr>
          <w:rFonts w:ascii="Times New Roman" w:eastAsia="Batang" w:hAnsi="Times New Roman" w:cs="Times New Roman"/>
          <w:color w:val="292F33"/>
        </w:rPr>
        <w:t>Budalalar, k</w:t>
      </w:r>
      <w:r w:rsidRPr="00D940B3">
        <w:rPr>
          <w:rFonts w:ascii="Times New Roman" w:hAnsi="Times New Roman" w:cs="Times New Roman"/>
          <w:color w:val="292F33"/>
        </w:rPr>
        <w:t>örler! Hangisi daha önemli, altın mı, altını kutsal kılan tapınak mı? </w:t>
      </w:r>
      <w:r w:rsidRPr="00D940B3">
        <w:rPr>
          <w:rFonts w:ascii="Times New Roman" w:eastAsia="Batang" w:hAnsi="Times New Roman" w:cs="Times New Roman"/>
          <w:color w:val="292F33"/>
        </w:rPr>
        <w:t xml:space="preserve">Yine diyorsunuz ki, 'Sunak </w:t>
      </w:r>
      <w:r w:rsidRPr="00D940B3">
        <w:rPr>
          <w:rFonts w:ascii="Times New Roman" w:hAnsi="Times New Roman" w:cs="Times New Roman"/>
          <w:color w:val="292F33"/>
        </w:rPr>
        <w:t>üzerine ant içenin andı sayılmaz, ama sunaktaki adağın üzerine ant içen, andını yerine getirmek zorundadır.' </w:t>
      </w:r>
      <w:r w:rsidRPr="00D940B3">
        <w:rPr>
          <w:rFonts w:ascii="Times New Roman" w:eastAsia="Batang" w:hAnsi="Times New Roman" w:cs="Times New Roman"/>
          <w:color w:val="292F33"/>
        </w:rPr>
        <w:t>Ey k</w:t>
      </w:r>
      <w:r w:rsidRPr="00D940B3">
        <w:rPr>
          <w:rFonts w:ascii="Times New Roman" w:hAnsi="Times New Roman" w:cs="Times New Roman"/>
          <w:color w:val="292F33"/>
        </w:rPr>
        <w:t>örler! Hangisi daha önemli, adak mı, adağı kutsal kılan sunak mı? Öyleyse sunak üzerine ant içen, hem sunağın hem de sunaktaki her şeyin üzerine ant içmiş olur. </w:t>
      </w:r>
      <w:r w:rsidRPr="00D940B3">
        <w:rPr>
          <w:rFonts w:ascii="Times New Roman" w:eastAsia="Batang" w:hAnsi="Times New Roman" w:cs="Times New Roman"/>
          <w:color w:val="292F33"/>
        </w:rPr>
        <w:t xml:space="preserve">Tapınak </w:t>
      </w:r>
      <w:r w:rsidRPr="00D940B3">
        <w:rPr>
          <w:rFonts w:ascii="Times New Roman" w:hAnsi="Times New Roman" w:cs="Times New Roman"/>
          <w:color w:val="292F33"/>
        </w:rPr>
        <w:t>üzerine ant içen de hem tapınak, hem de tapınakta yaşayan Tanrı üzerine ant içmiş olur. </w:t>
      </w:r>
      <w:r w:rsidRPr="00D940B3">
        <w:rPr>
          <w:rFonts w:ascii="Times New Roman" w:eastAsia="Batang" w:hAnsi="Times New Roman" w:cs="Times New Roman"/>
          <w:color w:val="292F33"/>
        </w:rPr>
        <w:t>G</w:t>
      </w:r>
      <w:r w:rsidRPr="00D940B3">
        <w:rPr>
          <w:rFonts w:ascii="Times New Roman" w:hAnsi="Times New Roman" w:cs="Times New Roman"/>
          <w:color w:val="292F33"/>
        </w:rPr>
        <w:t>ök üzerine ant içen, Tanrı'nın tahtı ve tahtta oturanın üzerine ant içmiş olur.” </w:t>
      </w:r>
    </w:p>
    <w:p w:rsidR="004A1EF8" w:rsidRPr="001A7170" w:rsidRDefault="004A1EF8" w:rsidP="004A1EF8">
      <w:pPr>
        <w:pStyle w:val="BODY"/>
        <w:widowControl w:val="0"/>
        <w:ind w:left="-284" w:right="-284"/>
        <w:jc w:val="both"/>
        <w:rPr>
          <w:rFonts w:asciiTheme="minorHAnsi" w:eastAsia="Times New Roman" w:hAnsiTheme="minorHAnsi" w:cstheme="minorHAnsi"/>
          <w:sz w:val="20"/>
          <w:szCs w:val="20"/>
        </w:rPr>
      </w:pPr>
    </w:p>
    <w:p w:rsidR="004A1EF8" w:rsidRPr="001A7170" w:rsidRDefault="004A1EF8" w:rsidP="004A1EF8">
      <w:pPr>
        <w:pStyle w:val="BODY"/>
        <w:widowControl w:val="0"/>
        <w:ind w:left="-284" w:right="-284"/>
        <w:jc w:val="both"/>
        <w:rPr>
          <w:rFonts w:asciiTheme="minorHAnsi" w:eastAsia="Times New Roman" w:hAnsiTheme="minorHAnsi" w:cstheme="minorHAnsi"/>
          <w:sz w:val="20"/>
          <w:szCs w:val="20"/>
        </w:rPr>
      </w:pPr>
    </w:p>
    <w:p w:rsidR="004A1EF8" w:rsidRDefault="004A1EF8" w:rsidP="004A1EF8">
      <w:pPr>
        <w:pStyle w:val="BODY"/>
        <w:widowControl w:val="0"/>
        <w:ind w:left="-284" w:right="-284"/>
        <w:jc w:val="both"/>
        <w:rPr>
          <w:rFonts w:asciiTheme="minorHAnsi" w:eastAsia="Times New Roman" w:hAnsiTheme="minorHAnsi" w:cstheme="minorHAnsi"/>
          <w:sz w:val="20"/>
          <w:szCs w:val="20"/>
        </w:rPr>
      </w:pPr>
    </w:p>
    <w:p w:rsidR="004A1EF8" w:rsidRDefault="004A1EF8" w:rsidP="004A1EF8">
      <w:pPr>
        <w:pStyle w:val="BODY"/>
        <w:widowControl w:val="0"/>
        <w:ind w:left="-284" w:right="-284"/>
        <w:jc w:val="both"/>
        <w:rPr>
          <w:rFonts w:asciiTheme="minorHAnsi" w:eastAsia="Times New Roman" w:hAnsiTheme="minorHAnsi" w:cstheme="minorHAnsi"/>
          <w:sz w:val="20"/>
          <w:szCs w:val="20"/>
        </w:rPr>
      </w:pPr>
    </w:p>
    <w:p w:rsidR="004A1EF8" w:rsidRDefault="004A1EF8" w:rsidP="004A1EF8">
      <w:pPr>
        <w:pStyle w:val="BODY"/>
        <w:widowControl w:val="0"/>
        <w:ind w:left="-284" w:right="-284"/>
        <w:jc w:val="both"/>
        <w:rPr>
          <w:rFonts w:asciiTheme="minorHAnsi" w:eastAsia="Times New Roman" w:hAnsiTheme="minorHAnsi" w:cstheme="minorHAnsi"/>
          <w:sz w:val="20"/>
          <w:szCs w:val="20"/>
        </w:rPr>
      </w:pPr>
    </w:p>
    <w:p w:rsidR="004A1EF8" w:rsidRPr="001A7170" w:rsidRDefault="004A1EF8" w:rsidP="004A1EF8">
      <w:pPr>
        <w:pStyle w:val="BODY"/>
        <w:widowControl w:val="0"/>
        <w:ind w:right="-284"/>
        <w:jc w:val="both"/>
        <w:rPr>
          <w:rFonts w:asciiTheme="minorHAnsi" w:eastAsia="Times New Roman" w:hAnsiTheme="minorHAnsi" w:cstheme="minorHAnsi"/>
          <w:sz w:val="20"/>
          <w:szCs w:val="20"/>
        </w:rPr>
      </w:pPr>
    </w:p>
    <w:p w:rsidR="004A1EF8" w:rsidRPr="00943685" w:rsidRDefault="004A1EF8" w:rsidP="004A1EF8">
      <w:pPr>
        <w:pStyle w:val="BODY"/>
        <w:widowControl w:val="0"/>
        <w:pBdr>
          <w:bottom w:val="single" w:sz="4" w:space="1" w:color="auto"/>
        </w:pBdr>
        <w:ind w:left="-284" w:right="-284"/>
        <w:jc w:val="center"/>
        <w:rPr>
          <w:rFonts w:ascii="Times New Roman" w:hAnsi="Times New Roman" w:cs="Times New Roman"/>
          <w:b/>
        </w:rPr>
      </w:pPr>
      <w:r w:rsidRPr="00943685">
        <w:rPr>
          <w:rFonts w:ascii="Times New Roman" w:hAnsi="Times New Roman" w:cs="Times New Roman"/>
          <w:b/>
        </w:rPr>
        <w:lastRenderedPageBreak/>
        <w:t>İkiyüzlüler</w:t>
      </w:r>
    </w:p>
    <w:p w:rsidR="004A1EF8" w:rsidRPr="00943685" w:rsidRDefault="004A1EF8" w:rsidP="004A1EF8">
      <w:pPr>
        <w:pStyle w:val="BODY"/>
        <w:widowControl w:val="0"/>
        <w:ind w:left="-284" w:right="-284"/>
        <w:jc w:val="both"/>
        <w:rPr>
          <w:rFonts w:ascii="Times New Roman" w:hAnsi="Times New Roman" w:cs="Times New Roman"/>
          <w:sz w:val="22"/>
          <w:szCs w:val="22"/>
        </w:rPr>
      </w:pPr>
    </w:p>
    <w:p w:rsidR="004A1EF8" w:rsidRPr="00943685" w:rsidRDefault="004A1EF8" w:rsidP="004A1EF8">
      <w:pPr>
        <w:pStyle w:val="BODY"/>
        <w:widowControl w:val="0"/>
        <w:ind w:left="-284" w:right="-284"/>
        <w:jc w:val="both"/>
        <w:rPr>
          <w:rFonts w:ascii="Times New Roman" w:hAnsi="Times New Roman" w:cs="Times New Roman"/>
          <w:sz w:val="22"/>
          <w:szCs w:val="22"/>
        </w:rPr>
      </w:pPr>
    </w:p>
    <w:p w:rsidR="004A1EF8" w:rsidRPr="00943685" w:rsidRDefault="004A1EF8" w:rsidP="004A1EF8">
      <w:pPr>
        <w:ind w:left="-284"/>
        <w:rPr>
          <w:rFonts w:ascii="Times New Roman" w:hAnsi="Times New Roman" w:cs="Times New Roman"/>
          <w:b/>
          <w:i/>
          <w:sz w:val="24"/>
          <w:szCs w:val="24"/>
        </w:rPr>
      </w:pPr>
      <w:r w:rsidRPr="00943685">
        <w:rPr>
          <w:rFonts w:ascii="Times New Roman" w:hAnsi="Times New Roman" w:cs="Times New Roman"/>
          <w:b/>
          <w:i/>
          <w:sz w:val="24"/>
          <w:szCs w:val="24"/>
        </w:rPr>
        <w:t>Tanrı hakkında ne öğreniyorum?</w:t>
      </w: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İsa hem kendi öğrencilerini hem de halkı sahtekarlara karşı uyandırmaya çalışır. İkiyüzlü din adamlarından uzak durmamızı ister.</w:t>
      </w: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hAnsi="Times New Roman" w:cs="Times New Roman"/>
          <w:sz w:val="22"/>
          <w:szCs w:val="22"/>
        </w:rPr>
      </w:pP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p>
    <w:p w:rsidR="004A1EF8" w:rsidRPr="00943685" w:rsidRDefault="004A1EF8" w:rsidP="004A1EF8">
      <w:pPr>
        <w:pStyle w:val="BODY"/>
        <w:widowControl w:val="0"/>
        <w:ind w:right="-284"/>
        <w:jc w:val="both"/>
        <w:rPr>
          <w:rFonts w:ascii="Times New Roman" w:hAnsi="Times New Roman" w:cs="Times New Roman"/>
          <w:sz w:val="22"/>
          <w:szCs w:val="22"/>
        </w:rPr>
      </w:pPr>
    </w:p>
    <w:p w:rsidR="004A1EF8" w:rsidRPr="00943685" w:rsidRDefault="004A1EF8" w:rsidP="004A1EF8">
      <w:pPr>
        <w:pStyle w:val="BODY"/>
        <w:widowControl w:val="0"/>
        <w:jc w:val="both"/>
        <w:rPr>
          <w:rFonts w:ascii="Times New Roman" w:hAnsi="Times New Roman" w:cs="Times New Roman"/>
          <w:b/>
          <w:i/>
          <w:sz w:val="22"/>
          <w:szCs w:val="22"/>
        </w:rPr>
      </w:pPr>
    </w:p>
    <w:p w:rsidR="004A1EF8" w:rsidRPr="00943685" w:rsidRDefault="004A1EF8" w:rsidP="004A1EF8">
      <w:pPr>
        <w:pStyle w:val="BODY"/>
        <w:widowControl w:val="0"/>
        <w:ind w:left="-284"/>
        <w:jc w:val="both"/>
        <w:rPr>
          <w:rFonts w:ascii="Times New Roman" w:hAnsi="Times New Roman" w:cs="Times New Roman"/>
          <w:b/>
          <w:i/>
        </w:rPr>
      </w:pPr>
      <w:r w:rsidRPr="00943685">
        <w:rPr>
          <w:rFonts w:ascii="Times New Roman" w:hAnsi="Times New Roman" w:cs="Times New Roman"/>
          <w:b/>
          <w:i/>
        </w:rPr>
        <w:t>İnsanlar hakkında ne öğreniyorum?</w:t>
      </w: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r w:rsidRPr="00943685">
        <w:rPr>
          <w:rFonts w:ascii="Times New Roman" w:hAnsi="Times New Roman" w:cs="Times New Roman"/>
          <w:sz w:val="22"/>
          <w:szCs w:val="22"/>
        </w:rPr>
        <w:t>İkiyüzlü din adamlarının yaptığı her şeyin temelinde kibir vardır. Bir gün Tanrı’ya hesap vereceklerini unutmuş olan bu kişiler İsa’nın sözleriyle zaten yargılanacaktır. Tövbe etmeye hala fırsatları varken kibirlerinden vazgeçmeyen bu din adamlarının hali mahşer günü nasıl olacaktır?</w:t>
      </w: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hAnsi="Times New Roman" w:cs="Times New Roman"/>
          <w:sz w:val="22"/>
          <w:szCs w:val="22"/>
        </w:rPr>
      </w:pPr>
    </w:p>
    <w:p w:rsidR="004A1EF8" w:rsidRPr="00943685" w:rsidRDefault="004A1EF8" w:rsidP="004A1EF8">
      <w:pPr>
        <w:pStyle w:val="BODY"/>
        <w:widowControl w:val="0"/>
        <w:numPr>
          <w:ilvl w:val="0"/>
          <w:numId w:val="27"/>
        </w:numPr>
        <w:ind w:left="227" w:right="-284"/>
        <w:jc w:val="both"/>
        <w:rPr>
          <w:rFonts w:ascii="Times New Roman" w:hAnsi="Times New Roman" w:cs="Times New Roman"/>
          <w:sz w:val="22"/>
          <w:szCs w:val="22"/>
        </w:rPr>
      </w:pPr>
    </w:p>
    <w:p w:rsidR="004A1EF8" w:rsidRPr="00943685" w:rsidRDefault="004A1EF8" w:rsidP="004A1EF8">
      <w:pPr>
        <w:pStyle w:val="BODY"/>
        <w:widowControl w:val="0"/>
        <w:ind w:right="-284"/>
        <w:jc w:val="both"/>
        <w:rPr>
          <w:rFonts w:ascii="Times New Roman" w:hAnsi="Times New Roman" w:cs="Times New Roman"/>
          <w:sz w:val="22"/>
          <w:szCs w:val="22"/>
        </w:rPr>
      </w:pPr>
    </w:p>
    <w:p w:rsidR="004A1EF8" w:rsidRPr="00943685" w:rsidRDefault="004A1EF8" w:rsidP="004A1EF8">
      <w:pPr>
        <w:pStyle w:val="BODY"/>
        <w:widowControl w:val="0"/>
        <w:jc w:val="both"/>
        <w:rPr>
          <w:rFonts w:ascii="Times New Roman" w:hAnsi="Times New Roman" w:cs="Times New Roman"/>
          <w:sz w:val="22"/>
          <w:szCs w:val="22"/>
        </w:rPr>
      </w:pPr>
    </w:p>
    <w:p w:rsidR="004A1EF8" w:rsidRPr="00943685" w:rsidRDefault="004A1EF8" w:rsidP="004A1EF8">
      <w:pPr>
        <w:pStyle w:val="BODY"/>
        <w:widowControl w:val="0"/>
        <w:ind w:left="-284"/>
        <w:jc w:val="both"/>
        <w:rPr>
          <w:rFonts w:ascii="Times New Roman" w:hAnsi="Times New Roman" w:cs="Times New Roman"/>
          <w:b/>
          <w:bCs/>
          <w:i/>
        </w:rPr>
      </w:pPr>
      <w:r w:rsidRPr="00943685">
        <w:rPr>
          <w:rFonts w:ascii="Times New Roman" w:hAnsi="Times New Roman" w:cs="Times New Roman"/>
          <w:b/>
          <w:bCs/>
          <w:i/>
        </w:rPr>
        <w:t>Hayatıma nasıl uygulayabilirim?</w:t>
      </w:r>
    </w:p>
    <w:p w:rsidR="004A1EF8" w:rsidRPr="00943685" w:rsidRDefault="004A1EF8" w:rsidP="004A1EF8">
      <w:pPr>
        <w:pStyle w:val="BODY"/>
        <w:widowControl w:val="0"/>
        <w:numPr>
          <w:ilvl w:val="0"/>
          <w:numId w:val="27"/>
        </w:numPr>
        <w:ind w:left="227" w:right="-284"/>
        <w:jc w:val="both"/>
        <w:rPr>
          <w:rFonts w:ascii="Times New Roman" w:eastAsia="Times New Roman" w:hAnsi="Times New Roman" w:cs="Times New Roman"/>
          <w:sz w:val="22"/>
          <w:szCs w:val="22"/>
        </w:rPr>
      </w:pPr>
      <w:r w:rsidRPr="00943685">
        <w:rPr>
          <w:rFonts w:ascii="Times New Roman" w:eastAsia="Times New Roman" w:hAnsi="Times New Roman" w:cs="Times New Roman"/>
          <w:sz w:val="22"/>
          <w:szCs w:val="22"/>
        </w:rPr>
        <w:t>Kendini yücelten alçaltılacak, kendini alçaltan yüceltilecektir. Din adamlarına benzememek için alçakgönüllüğü takınmalıyım. Ancak her alçakgönüllüye kanmamalıyım. Çünkü sahtekarlar alçakgönüllüğü de taklit eder.</w:t>
      </w:r>
    </w:p>
    <w:p w:rsidR="004A1EF8" w:rsidRPr="00943685" w:rsidRDefault="004A1EF8" w:rsidP="004A1EF8">
      <w:pPr>
        <w:pStyle w:val="BODY"/>
        <w:widowControl w:val="0"/>
        <w:numPr>
          <w:ilvl w:val="0"/>
          <w:numId w:val="27"/>
        </w:numPr>
        <w:ind w:left="227" w:right="-284"/>
        <w:jc w:val="both"/>
        <w:rPr>
          <w:rFonts w:ascii="Times New Roman" w:eastAsia="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eastAsia="Times New Roman" w:hAnsi="Times New Roman" w:cs="Times New Roman"/>
          <w:sz w:val="22"/>
          <w:szCs w:val="22"/>
        </w:rPr>
      </w:pPr>
    </w:p>
    <w:p w:rsidR="004A1EF8" w:rsidRPr="00943685" w:rsidRDefault="004A1EF8" w:rsidP="004A1EF8">
      <w:pPr>
        <w:pStyle w:val="BODY"/>
        <w:widowControl w:val="0"/>
        <w:ind w:left="227" w:right="-284"/>
        <w:jc w:val="both"/>
        <w:rPr>
          <w:rFonts w:ascii="Times New Roman" w:eastAsia="Times New Roman" w:hAnsi="Times New Roman" w:cs="Times New Roman"/>
          <w:sz w:val="22"/>
          <w:szCs w:val="22"/>
        </w:rPr>
      </w:pPr>
    </w:p>
    <w:p w:rsidR="004A1EF8" w:rsidRPr="00943685" w:rsidRDefault="004A1EF8" w:rsidP="004A1EF8">
      <w:pPr>
        <w:pStyle w:val="BODY"/>
        <w:widowControl w:val="0"/>
        <w:numPr>
          <w:ilvl w:val="0"/>
          <w:numId w:val="27"/>
        </w:numPr>
        <w:ind w:left="227" w:right="-284"/>
        <w:jc w:val="both"/>
        <w:rPr>
          <w:rFonts w:ascii="Times New Roman" w:eastAsia="Times New Roman" w:hAnsi="Times New Roman" w:cs="Times New Roman"/>
          <w:sz w:val="22"/>
          <w:szCs w:val="22"/>
        </w:rPr>
      </w:pPr>
    </w:p>
    <w:p w:rsidR="004A1EF8" w:rsidRPr="00943685" w:rsidRDefault="004A1EF8" w:rsidP="004A1EF8">
      <w:pPr>
        <w:pStyle w:val="BODY"/>
        <w:widowControl w:val="0"/>
        <w:ind w:left="-284" w:right="-284"/>
        <w:jc w:val="both"/>
        <w:rPr>
          <w:rFonts w:ascii="Times New Roman" w:eastAsia="Times New Roman" w:hAnsi="Times New Roman" w:cs="Times New Roman"/>
          <w:sz w:val="22"/>
          <w:szCs w:val="22"/>
        </w:rPr>
      </w:pPr>
    </w:p>
    <w:p w:rsidR="004A1EF8" w:rsidRPr="00943685" w:rsidRDefault="004A1EF8" w:rsidP="004A1EF8">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Default="00996B44" w:rsidP="00996B44">
      <w:pPr>
        <w:pStyle w:val="BODY"/>
        <w:widowControl w:val="0"/>
        <w:ind w:right="-284"/>
        <w:jc w:val="both"/>
        <w:rPr>
          <w:rFonts w:ascii="Times New Roman" w:eastAsia="Times New Roman" w:hAnsi="Times New Roman" w:cs="Times New Roman"/>
          <w:sz w:val="22"/>
          <w:szCs w:val="22"/>
        </w:rPr>
      </w:pPr>
    </w:p>
    <w:p w:rsidR="00996B44" w:rsidRDefault="00996B44" w:rsidP="00996B44">
      <w:pPr>
        <w:pStyle w:val="BODY"/>
        <w:widowControl w:val="0"/>
        <w:ind w:right="-284"/>
        <w:jc w:val="both"/>
        <w:rPr>
          <w:rFonts w:asciiTheme="minorHAnsi" w:eastAsia="Times New Roman" w:hAnsiTheme="minorHAnsi" w:cstheme="minorHAnsi"/>
          <w:sz w:val="20"/>
          <w:szCs w:val="20"/>
        </w:rPr>
      </w:pPr>
    </w:p>
    <w:p w:rsidR="00996B44" w:rsidRDefault="00996B44" w:rsidP="00996B44">
      <w:pPr>
        <w:pStyle w:val="BODY"/>
        <w:widowControl w:val="0"/>
        <w:ind w:right="-284"/>
        <w:jc w:val="both"/>
        <w:rPr>
          <w:rFonts w:asciiTheme="minorHAnsi" w:eastAsia="Times New Roman" w:hAnsiTheme="minorHAnsi" w:cstheme="minorHAnsi"/>
          <w:sz w:val="20"/>
          <w:szCs w:val="20"/>
        </w:rPr>
      </w:pPr>
    </w:p>
    <w:p w:rsidR="006A549B" w:rsidRPr="00996B44" w:rsidRDefault="006A549B" w:rsidP="00996B44"/>
    <w:sectPr w:rsidR="006A549B" w:rsidRPr="00996B44"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4A" w:rsidRDefault="0085094A" w:rsidP="006A549B">
      <w:r>
        <w:separator/>
      </w:r>
    </w:p>
  </w:endnote>
  <w:endnote w:type="continuationSeparator" w:id="1">
    <w:p w:rsidR="0085094A" w:rsidRDefault="0085094A"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4A" w:rsidRDefault="0085094A" w:rsidP="006A549B">
      <w:r>
        <w:separator/>
      </w:r>
    </w:p>
  </w:footnote>
  <w:footnote w:type="continuationSeparator" w:id="1">
    <w:p w:rsidR="0085094A" w:rsidRDefault="0085094A"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3B1678"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4A1EF8">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3B1678" w:rsidRPr="007A5653">
              <w:rPr>
                <w:smallCaps/>
                <w:sz w:val="20"/>
                <w:szCs w:val="20"/>
              </w:rPr>
              <w:fldChar w:fldCharType="begin"/>
            </w:r>
            <w:r w:rsidRPr="007A5653">
              <w:rPr>
                <w:smallCaps/>
                <w:sz w:val="20"/>
                <w:szCs w:val="20"/>
              </w:rPr>
              <w:instrText>PAGE   \* MERGEFORMAT</w:instrText>
            </w:r>
            <w:r w:rsidR="003B1678" w:rsidRPr="007A5653">
              <w:rPr>
                <w:smallCaps/>
                <w:sz w:val="20"/>
                <w:szCs w:val="20"/>
              </w:rPr>
              <w:fldChar w:fldCharType="separate"/>
            </w:r>
            <w:r w:rsidR="004A1EF8">
              <w:rPr>
                <w:smallCaps/>
                <w:noProof/>
                <w:sz w:val="20"/>
                <w:szCs w:val="20"/>
              </w:rPr>
              <w:t>1</w:t>
            </w:r>
            <w:r w:rsidR="003B1678"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0A2C"/>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6669C"/>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360B"/>
    <w:rsid w:val="00396A8C"/>
    <w:rsid w:val="003A16B8"/>
    <w:rsid w:val="003B1678"/>
    <w:rsid w:val="003B405C"/>
    <w:rsid w:val="003F2604"/>
    <w:rsid w:val="004035D5"/>
    <w:rsid w:val="00411D64"/>
    <w:rsid w:val="00441480"/>
    <w:rsid w:val="0048620C"/>
    <w:rsid w:val="00487C42"/>
    <w:rsid w:val="00492094"/>
    <w:rsid w:val="004927BD"/>
    <w:rsid w:val="004A1EF8"/>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5F188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5094A"/>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6B44"/>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05DE5"/>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447</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2025-05-28T10:01:00Z</dcterms:modified>
</cp:coreProperties>
</file>