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62" w:rsidRPr="00057B2D" w:rsidRDefault="00A72D62" w:rsidP="00A72D62">
      <w:pPr>
        <w:pStyle w:val="BODY"/>
        <w:widowControl w:val="0"/>
        <w:pBdr>
          <w:bottom w:val="single" w:sz="4" w:space="1" w:color="auto"/>
        </w:pBdr>
        <w:ind w:right="-284"/>
        <w:jc w:val="both"/>
        <w:rPr>
          <w:rFonts w:ascii="Times New Roman" w:eastAsia="Times New Roman" w:hAnsi="Times New Roman" w:cs="Times New Roman"/>
          <w:b/>
        </w:rPr>
      </w:pPr>
      <w:r w:rsidRPr="00057B2D">
        <w:rPr>
          <w:rFonts w:ascii="Times New Roman" w:eastAsia="Times New Roman" w:hAnsi="Times New Roman" w:cs="Times New Roman"/>
          <w:b/>
        </w:rPr>
        <w:t>Markos 2:13-17, Yuhanna 3:22-36</w:t>
      </w:r>
    </w:p>
    <w:p w:rsidR="00A72D62" w:rsidRPr="00D74517" w:rsidRDefault="00A72D62" w:rsidP="00A72D6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2D62" w:rsidRPr="00D74517" w:rsidRDefault="00A72D62" w:rsidP="00A72D6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72D62" w:rsidRDefault="00A72D62" w:rsidP="00A72D6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7F5B76">
        <w:rPr>
          <w:rFonts w:ascii="Times New Roman" w:hAnsi="Times New Roman" w:cs="Times New Roman"/>
          <w:color w:val="292F33"/>
        </w:rPr>
        <w:t>İsa yine çıkıp göl kıyısına gitti. Bütün halk yanına geldi, O da onlara öğretmeye başladı. </w:t>
      </w:r>
      <w:r w:rsidRPr="007F5B76">
        <w:rPr>
          <w:rFonts w:ascii="Times New Roman" w:eastAsia="Batang" w:hAnsi="Times New Roman" w:cs="Times New Roman"/>
          <w:color w:val="292F33"/>
        </w:rPr>
        <w:t>Yoldan ge</w:t>
      </w:r>
      <w:r w:rsidRPr="007F5B76">
        <w:rPr>
          <w:rFonts w:ascii="Times New Roman" w:hAnsi="Times New Roman" w:cs="Times New Roman"/>
          <w:color w:val="292F33"/>
        </w:rPr>
        <w:t>çerken, vergi toplama yerinde oturan Alfay oğlu Levi'yi gördü. Ona, "Ardımdan gel" dedi. Levi de kalkıp İsa'nın ardından gitti. </w:t>
      </w:r>
      <w:r w:rsidRPr="007F5B76">
        <w:rPr>
          <w:rFonts w:ascii="Times New Roman" w:eastAsia="Batang" w:hAnsi="Times New Roman" w:cs="Times New Roman"/>
          <w:color w:val="292F33"/>
        </w:rPr>
        <w:t xml:space="preserve">Sonra </w:t>
      </w:r>
      <w:r w:rsidRPr="007F5B76">
        <w:rPr>
          <w:rFonts w:ascii="Times New Roman" w:hAnsi="Times New Roman" w:cs="Times New Roman"/>
          <w:color w:val="292F33"/>
        </w:rPr>
        <w:t>İsa, Levi'nin evinde yemek yerken, birçok vergi görevlisiyle günahkâr O'nunla ve öğrencileriyle birlikte sofraya oturmuştu. O'nu izleyen böyle birçok kişi vardı. </w:t>
      </w:r>
    </w:p>
    <w:p w:rsidR="00A72D62" w:rsidRDefault="00A72D62" w:rsidP="00A72D6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</w:p>
    <w:p w:rsidR="00A72D62" w:rsidRPr="007F5B76" w:rsidRDefault="00A72D62" w:rsidP="00A72D6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  <w:color w:val="292F33"/>
        </w:rPr>
        <w:t xml:space="preserve">   </w:t>
      </w:r>
      <w:r w:rsidRPr="007F5B76">
        <w:rPr>
          <w:rFonts w:ascii="Times New Roman" w:eastAsia="Batang" w:hAnsi="Times New Roman" w:cs="Times New Roman"/>
          <w:color w:val="292F33"/>
        </w:rPr>
        <w:t>Ferisiler'den bazı din bilginleri, O'nu g</w:t>
      </w:r>
      <w:r w:rsidRPr="007F5B76">
        <w:rPr>
          <w:rFonts w:ascii="Times New Roman" w:hAnsi="Times New Roman" w:cs="Times New Roman"/>
          <w:color w:val="292F33"/>
        </w:rPr>
        <w:t>ünahkârlar ve vergi görevlileriyle birlikte yemekte görünce öğrencilerine, "Niçin vergi görevlileri ve günahkârlarla birlikte yemek yiyor?" diye sordular. </w:t>
      </w:r>
    </w:p>
    <w:p w:rsidR="00A72D62" w:rsidRDefault="00A72D62" w:rsidP="00A72D62">
      <w:pPr>
        <w:pStyle w:val="BODY"/>
        <w:widowControl w:val="0"/>
        <w:jc w:val="both"/>
        <w:rPr>
          <w:rFonts w:ascii="Times New Roman" w:eastAsia="Times New Roman" w:hAnsi="Times New Roman" w:cs="Times New Roman"/>
          <w:color w:val="292F33"/>
          <w:sz w:val="22"/>
          <w:szCs w:val="22"/>
        </w:rPr>
      </w:pP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Bunu duyan </w:t>
      </w:r>
      <w:r w:rsidRPr="007F5B76">
        <w:rPr>
          <w:rFonts w:ascii="Times New Roman" w:eastAsia="Times New Roman" w:hAnsi="Times New Roman" w:cs="Times New Roman"/>
          <w:color w:val="292F33"/>
          <w:sz w:val="22"/>
          <w:szCs w:val="22"/>
        </w:rPr>
        <w:t>İsa onlara, "Sağlamların değil, hastaların hekime ihtiyacı var" dedi. "Ben doğru kişileri değil, günahkârları çağırmaya geldim." </w:t>
      </w:r>
    </w:p>
    <w:p w:rsidR="00A72D62" w:rsidRPr="007F5B76" w:rsidRDefault="00A72D62" w:rsidP="00A72D62">
      <w:pPr>
        <w:pStyle w:val="BODY"/>
        <w:widowControl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2D62" w:rsidRPr="007F5B76" w:rsidRDefault="00A72D62" w:rsidP="00A72D6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Times New Roman" w:hAnsi="Times New Roman" w:cs="Times New Roman"/>
          <w:kern w:val="0"/>
          <w:lang w:eastAsia="ko-KR"/>
        </w:rPr>
        <w:t xml:space="preserve">   </w:t>
      </w:r>
      <w:r w:rsidRPr="007F5B76">
        <w:rPr>
          <w:rFonts w:ascii="Times New Roman" w:eastAsia="Batang" w:hAnsi="Times New Roman" w:cs="Times New Roman"/>
          <w:color w:val="292F33"/>
        </w:rPr>
        <w:t xml:space="preserve">Bundan sonra </w:t>
      </w:r>
      <w:r w:rsidRPr="007F5B76">
        <w:rPr>
          <w:rFonts w:ascii="Times New Roman" w:hAnsi="Times New Roman" w:cs="Times New Roman"/>
          <w:color w:val="292F33"/>
        </w:rPr>
        <w:t>İsa'yla öğrencileri Yahudiye diyarına gittiler. İsa onlarla birlikte orada bir süre kalarak vaftiz etti. </w:t>
      </w:r>
      <w:r w:rsidRPr="007F5B76">
        <w:rPr>
          <w:rFonts w:ascii="Times New Roman" w:eastAsia="Batang" w:hAnsi="Times New Roman" w:cs="Times New Roman"/>
          <w:color w:val="292F33"/>
        </w:rPr>
        <w:t xml:space="preserve">Yahya da Salim yakınındaki Aynon'da vaftiz ediyordu. </w:t>
      </w:r>
      <w:r w:rsidRPr="007F5B76">
        <w:rPr>
          <w:rFonts w:ascii="Times New Roman" w:hAnsi="Times New Roman" w:cs="Times New Roman"/>
          <w:color w:val="292F33"/>
        </w:rPr>
        <w:t>Çünkü orada bol su vardı. İnsanlar gelip vaftiz oluyorlardı. </w:t>
      </w:r>
    </w:p>
    <w:p w:rsidR="00A72D62" w:rsidRPr="007F5B76" w:rsidRDefault="00A72D62" w:rsidP="00A72D62">
      <w:pPr>
        <w:widowControl w:val="0"/>
        <w:autoSpaceDE w:val="0"/>
        <w:autoSpaceDN w:val="0"/>
        <w:adjustRightInd w:val="0"/>
        <w:spacing w:before="60" w:after="60"/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7F5B76">
        <w:rPr>
          <w:rFonts w:ascii="Times New Roman" w:eastAsia="Batang" w:hAnsi="Times New Roman" w:cs="Times New Roman"/>
          <w:color w:val="292F33"/>
        </w:rPr>
        <w:t>Yahya hen</w:t>
      </w:r>
      <w:r w:rsidRPr="007F5B76">
        <w:rPr>
          <w:rFonts w:ascii="Times New Roman" w:hAnsi="Times New Roman" w:cs="Times New Roman"/>
          <w:color w:val="292F33"/>
        </w:rPr>
        <w:t>üz hapse atılmamıştı. </w:t>
      </w:r>
      <w:r w:rsidRPr="007F5B76">
        <w:rPr>
          <w:rFonts w:ascii="Times New Roman" w:eastAsia="Batang" w:hAnsi="Times New Roman" w:cs="Times New Roman"/>
          <w:color w:val="292F33"/>
        </w:rPr>
        <w:t xml:space="preserve">O sıralarda Yahya'nın </w:t>
      </w:r>
      <w:r w:rsidRPr="007F5B76">
        <w:rPr>
          <w:rFonts w:ascii="Times New Roman" w:hAnsi="Times New Roman" w:cs="Times New Roman"/>
          <w:color w:val="292F33"/>
        </w:rPr>
        <w:t>öğrencileriyle bir Yahudi arasında temizlenme konusunda bir tartışma çıktı. Öğrencileri Yahya'ya gelerek, "Rabbî" dediler, "Şeria Irmağı'nın karşı yakasında birlikte olduğun ve kendisi için tanıklık ettiğin adam var ya, işte O vaftiz ediyor, herkes de O'na gidiyor." </w:t>
      </w:r>
    </w:p>
    <w:p w:rsidR="00A72D62" w:rsidRDefault="00A72D62" w:rsidP="00A72D62">
      <w:pPr>
        <w:pStyle w:val="BODY"/>
        <w:widowControl w:val="0"/>
        <w:jc w:val="both"/>
        <w:rPr>
          <w:rFonts w:ascii="Times New Roman" w:hAnsi="Times New Roman" w:cs="Times New Roman"/>
          <w:color w:val="292F33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Yahya 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 xml:space="preserve">şöyle yanıt verdi: </w:t>
      </w:r>
    </w:p>
    <w:p w:rsidR="00A72D62" w:rsidRDefault="00A72D62" w:rsidP="00A72D62">
      <w:pPr>
        <w:pStyle w:val="BODY"/>
        <w:widowControl w:val="0"/>
        <w:ind w:left="397" w:right="397"/>
        <w:jc w:val="both"/>
        <w:rPr>
          <w:rFonts w:ascii="Times New Roman" w:hAnsi="Times New Roman" w:cs="Times New Roman"/>
          <w:color w:val="292F33"/>
          <w:sz w:val="22"/>
          <w:szCs w:val="22"/>
        </w:rPr>
      </w:pPr>
      <w:r w:rsidRPr="007F5B76">
        <w:rPr>
          <w:rFonts w:ascii="Times New Roman" w:hAnsi="Times New Roman" w:cs="Times New Roman"/>
          <w:color w:val="292F33"/>
          <w:sz w:val="22"/>
          <w:szCs w:val="22"/>
        </w:rPr>
        <w:t>"İnsan, kendisine gökten verilmedikçe hiçbir şey alamaz.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'Ben Mesih de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ğilim, ama O'nun öncüsü olarak gönderildim' dediğime siz kendiniz tanıksınız.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Gelin kiminse, g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üvey odur. Ama güveyin yanında duran ve onu dinleyen dostu onun sesini işitince çok sevinir. İşte benim sevincim böylece tamamlandı.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O b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üyümeli, bense küçülmeliyim." </w:t>
      </w:r>
    </w:p>
    <w:p w:rsidR="00A72D62" w:rsidRDefault="00A72D62" w:rsidP="00A72D62">
      <w:pPr>
        <w:pStyle w:val="BODY"/>
        <w:widowControl w:val="0"/>
        <w:rPr>
          <w:rFonts w:ascii="Times New Roman" w:hAnsi="Times New Roman" w:cs="Times New Roman"/>
          <w:color w:val="292F33"/>
          <w:sz w:val="22"/>
          <w:szCs w:val="22"/>
        </w:rPr>
      </w:pPr>
    </w:p>
    <w:p w:rsidR="00A72D62" w:rsidRDefault="00A72D62" w:rsidP="00A72D62">
      <w:pPr>
        <w:pStyle w:val="BODY"/>
        <w:widowControl w:val="0"/>
        <w:jc w:val="both"/>
        <w:rPr>
          <w:rFonts w:ascii="Times New Roman" w:hAnsi="Times New Roman" w:cs="Times New Roman"/>
          <w:color w:val="292F33"/>
          <w:sz w:val="22"/>
          <w:szCs w:val="22"/>
        </w:rPr>
      </w:pPr>
      <w:r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   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 xml:space="preserve">Yukarıdan gelen, herkesten 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üstündür. Dünyadan olan dünyaya aittir ve dünyadan söz eder. Gökten gelen ise, herkesten üstündür.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Ne g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örmüş ne işitmişse ona tanıklık eder, ama tanıklığını kimse kabul etmez.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O'nun tanıklı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ğını kabul eden, Tanrı'nın gerçek olduğuna mührünü basmıştır.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Tanrı'nın g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önderdiği kişi Tanrı'nın sözlerini söyler. Çünkü Tanrı, Ruh'u ölçüyle vermez. </w:t>
      </w:r>
    </w:p>
    <w:p w:rsidR="00A72D62" w:rsidRPr="00AB4967" w:rsidRDefault="00A72D62" w:rsidP="00A72D62">
      <w:pPr>
        <w:pStyle w:val="BODY"/>
        <w:widowControl w:val="0"/>
        <w:jc w:val="both"/>
        <w:rPr>
          <w:rFonts w:ascii="Times New Roman" w:hAnsi="Times New Roman" w:cs="Times New Roman"/>
          <w:color w:val="292F33"/>
          <w:sz w:val="22"/>
          <w:szCs w:val="22"/>
        </w:rPr>
      </w:pPr>
      <w:r>
        <w:rPr>
          <w:rFonts w:ascii="Times New Roman" w:hAnsi="Times New Roman" w:cs="Times New Roman"/>
          <w:color w:val="292F33"/>
          <w:sz w:val="22"/>
          <w:szCs w:val="22"/>
        </w:rPr>
        <w:t xml:space="preserve">   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Baba O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ğul'u sever; her şeyi O'na teslim etmiştir. </w:t>
      </w:r>
      <w:r w:rsidRPr="007F5B76">
        <w:rPr>
          <w:rFonts w:ascii="Times New Roman" w:eastAsia="Batang" w:hAnsi="Times New Roman" w:cs="Times New Roman"/>
          <w:color w:val="292F33"/>
          <w:sz w:val="22"/>
          <w:szCs w:val="22"/>
        </w:rPr>
        <w:t>O</w:t>
      </w:r>
      <w:r w:rsidRPr="007F5B76">
        <w:rPr>
          <w:rFonts w:ascii="Times New Roman" w:hAnsi="Times New Roman" w:cs="Times New Roman"/>
          <w:color w:val="292F33"/>
          <w:sz w:val="22"/>
          <w:szCs w:val="22"/>
        </w:rPr>
        <w:t>ğul'a iman edenin sonsuz yaşamı vardır. Ama Oğul'un sözünü dinlemeyen yaşamı görmeyecektir. Tanrı'nın gazabı böylesinin üzerinde kalır.</w:t>
      </w:r>
    </w:p>
    <w:p w:rsidR="00A72D62" w:rsidRPr="001A7170" w:rsidRDefault="00A72D62" w:rsidP="00A72D6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72D62" w:rsidRPr="001A7170" w:rsidRDefault="00A72D62" w:rsidP="00A72D6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72D62" w:rsidRPr="001A7170" w:rsidRDefault="00A72D62" w:rsidP="00A72D6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72D62" w:rsidRPr="001A7170" w:rsidRDefault="00A72D62" w:rsidP="00A72D62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A72D62" w:rsidRPr="00362CAB" w:rsidRDefault="00A72D62" w:rsidP="00A72D62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362CAB">
        <w:rPr>
          <w:rFonts w:ascii="Times New Roman" w:eastAsia="Times New Roman" w:hAnsi="Times New Roman" w:cs="Times New Roman"/>
          <w:b/>
        </w:rPr>
        <w:lastRenderedPageBreak/>
        <w:t>Yukarıdan Gelen</w:t>
      </w:r>
    </w:p>
    <w:p w:rsidR="00A72D62" w:rsidRPr="00362CAB" w:rsidRDefault="00A72D62" w:rsidP="00A72D6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362CAB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İsa, günahkarların kendisine ihtiyacı olduğunu bilerek, onlarla vakit geçirir. İsa ihtiyacı olanları seçer.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 xml:space="preserve">İsa yukarıdan gelen güveydir. Gördüklerine, işittiklerine tanıklık ederek Tanrı’nın gerçek olduğunu kanıtlamıştır. 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Baba Oğul’u sever, O’na iman edene sonsuz yaşam verir. Oğul’un söylediklerini dinlemeyenlere gazabını gösterir.</w:t>
      </w:r>
    </w:p>
    <w:p w:rsidR="00A72D62" w:rsidRPr="00362CAB" w:rsidRDefault="00A72D62" w:rsidP="00A72D6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72D62" w:rsidRPr="00C72365" w:rsidRDefault="00A72D62" w:rsidP="00A72D62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362CAB">
        <w:rPr>
          <w:rFonts w:ascii="Times New Roman" w:hAnsi="Times New Roman" w:cs="Times New Roman"/>
          <w:b/>
          <w:i/>
        </w:rPr>
        <w:t>İnsanlar hakkında ne öğreniyorum?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İsa ne yaparsa yapsın, sürekli birileri eleştirmeye meraklıydı. Ancak İsa o eleştirileri önemsemek yerine yapması gerekenleri yaparak insanı değil Tanrı’yı hoşnut etmiştir.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  <w:r w:rsidRPr="00362CAB">
        <w:rPr>
          <w:rFonts w:ascii="Times New Roman" w:hAnsi="Times New Roman" w:cs="Times New Roman"/>
          <w:sz w:val="22"/>
          <w:szCs w:val="22"/>
        </w:rPr>
        <w:t>Bazı kişiler de İsa’nın kim olduğunu bilerek O’nun hakkında hep güzel şeyler söyler. Çünkü gözlerinde perde yoktur ve Mesih’i olduğu gibi tanırlar.</w:t>
      </w:r>
    </w:p>
    <w:p w:rsidR="00A72D62" w:rsidRPr="00362CAB" w:rsidRDefault="00A72D62" w:rsidP="00A72D62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362CAB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CAB">
        <w:rPr>
          <w:rFonts w:ascii="Times New Roman" w:eastAsia="Times New Roman" w:hAnsi="Times New Roman" w:cs="Times New Roman"/>
          <w:sz w:val="22"/>
          <w:szCs w:val="22"/>
        </w:rPr>
        <w:t>İsa için olumsuz konuşulduğunda ne yapıyorum. Mesih’i Yahya gibi tanımış biri olarak Mesih hakkında olumsuz konuşanlara Mesih’i olduğu gibi tanıtıyor muyum?</w:t>
      </w:r>
    </w:p>
    <w:p w:rsidR="00A72D62" w:rsidRPr="00362CAB" w:rsidRDefault="00A72D62" w:rsidP="00A72D62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2CAB">
        <w:rPr>
          <w:rFonts w:ascii="Times New Roman" w:eastAsia="Times New Roman" w:hAnsi="Times New Roman" w:cs="Times New Roman"/>
          <w:sz w:val="22"/>
          <w:szCs w:val="22"/>
        </w:rPr>
        <w:t xml:space="preserve">Mesih’i daha iyi tanıyabilmek için ne yapmalıyım? </w:t>
      </w:r>
    </w:p>
    <w:p w:rsidR="00A72D62" w:rsidRPr="00362CAB" w:rsidRDefault="00A72D62" w:rsidP="00A72D62">
      <w:pPr>
        <w:pStyle w:val="BODY"/>
        <w:widowControl w:val="0"/>
        <w:ind w:left="-284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A72D62" w:rsidRPr="00362CAB" w:rsidRDefault="00A72D62" w:rsidP="00A72D62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Pr="00CC7CB0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B0E9D" w:rsidRDefault="00DB0E9D" w:rsidP="00DB0E9D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135" w:rsidRDefault="00E86135" w:rsidP="006A549B">
      <w:r>
        <w:separator/>
      </w:r>
    </w:p>
  </w:endnote>
  <w:endnote w:type="continuationSeparator" w:id="1">
    <w:p w:rsidR="00E86135" w:rsidRDefault="00E86135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135" w:rsidRDefault="00E86135" w:rsidP="006A549B">
      <w:r>
        <w:separator/>
      </w:r>
    </w:p>
  </w:footnote>
  <w:footnote w:type="continuationSeparator" w:id="1">
    <w:p w:rsidR="00E86135" w:rsidRDefault="00E86135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9A36EA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A72D62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9A36EA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9A36EA" w:rsidRPr="007A5653">
              <w:rPr>
                <w:smallCaps/>
                <w:sz w:val="20"/>
                <w:szCs w:val="20"/>
              </w:rPr>
              <w:fldChar w:fldCharType="separate"/>
            </w:r>
            <w:r w:rsidR="00A72D62">
              <w:rPr>
                <w:smallCaps/>
                <w:noProof/>
                <w:sz w:val="20"/>
                <w:szCs w:val="20"/>
              </w:rPr>
              <w:t>1</w:t>
            </w:r>
            <w:r w:rsidR="009A36EA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B73A6"/>
    <w:rsid w:val="000C641A"/>
    <w:rsid w:val="000D78FE"/>
    <w:rsid w:val="00110657"/>
    <w:rsid w:val="0012301D"/>
    <w:rsid w:val="00130C9B"/>
    <w:rsid w:val="001358DF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26507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924CC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7BD4"/>
    <w:rsid w:val="009A36EA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72D62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27B23"/>
    <w:rsid w:val="00E55761"/>
    <w:rsid w:val="00E6616D"/>
    <w:rsid w:val="00E732C2"/>
    <w:rsid w:val="00E83DC6"/>
    <w:rsid w:val="00E86135"/>
    <w:rsid w:val="00E92C69"/>
    <w:rsid w:val="00E97893"/>
    <w:rsid w:val="00E97B0A"/>
    <w:rsid w:val="00EA0D4E"/>
    <w:rsid w:val="00EA1F9D"/>
    <w:rsid w:val="00EB1204"/>
    <w:rsid w:val="00EB6F91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2025-05-28T08:51:00Z</dcterms:modified>
</cp:coreProperties>
</file>